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5A69D8B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sdt>
        <w:sdtPr>
          <w:rPr>
            <w:rFonts w:ascii="Lato" w:hAnsi="Lato" w:cs="Arial"/>
            <w:iCs/>
            <w:sz w:val="24"/>
            <w:szCs w:val="24"/>
          </w:rPr>
          <w:id w:val="-247430390"/>
          <w:placeholder>
            <w:docPart w:val="F3EE8AD76C4541758F9AD05A57183BEE"/>
          </w:placeholder>
          <w:text/>
        </w:sdtPr>
        <w:sdtEndPr/>
        <w:sdtContent>
          <w:r w:rsidR="0027226A">
            <w:rPr>
              <w:rFonts w:ascii="Lato" w:hAnsi="Lato" w:cs="Arial"/>
              <w:iCs/>
              <w:sz w:val="24"/>
              <w:szCs w:val="24"/>
            </w:rPr>
            <w:t xml:space="preserve">Fotel ginekologiczny z regulowaną wysokością </w:t>
          </w:r>
        </w:sdtContent>
      </w:sdt>
    </w:p>
    <w:p w14:paraId="23D02256" w14:textId="7949AC76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color w:val="000000"/>
          <w:sz w:val="24"/>
          <w:szCs w:val="24"/>
        </w:rPr>
        <w:t>polegającego na</w:t>
      </w:r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color w:val="000000"/>
            <w:sz w:val="24"/>
            <w:szCs w:val="24"/>
          </w:rPr>
          <w:id w:val="321326463"/>
          <w:placeholder>
            <w:docPart w:val="8F89E9489BFA4DFF8AD5AACBEE464C86"/>
          </w:placeholder>
          <w:text/>
        </w:sdtPr>
        <w:sdtEndPr/>
        <w:sdtContent>
          <w:r w:rsidR="0027226A">
            <w:rPr>
              <w:rFonts w:ascii="Lato" w:hAnsi="Lato" w:cs="Arial"/>
              <w:iCs/>
              <w:color w:val="000000"/>
              <w:sz w:val="24"/>
              <w:szCs w:val="24"/>
            </w:rPr>
            <w:t xml:space="preserve">dostawie do siedziby Uniwersyteckiego Szpitala Klinicznego w Poznaniu Poradnia Ginekologii Onkologicznej – lokalizacja ul. Szamarzewskiego 84 fotela ginekologicznego z regulowaną wysokością </w:t>
          </w:r>
        </w:sdtContent>
      </w:sdt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01CDCB4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D36BC5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8%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2188C14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ofertowym.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721CBE7" w14:textId="77777777" w:rsidR="003249F5" w:rsidRPr="0027034B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FA552" w14:textId="77777777" w:rsidR="00EE3EBA" w:rsidRDefault="00EE3EBA" w:rsidP="00EE3EBA">
      <w:r>
        <w:separator/>
      </w:r>
    </w:p>
  </w:endnote>
  <w:endnote w:type="continuationSeparator" w:id="0">
    <w:p w14:paraId="47A2AFDE" w14:textId="77777777" w:rsidR="00EE3EBA" w:rsidRDefault="00EE3EBA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F1C2F" w14:textId="77777777" w:rsidR="00EE3EBA" w:rsidRDefault="00EE3EBA" w:rsidP="00EE3EBA">
      <w:r>
        <w:separator/>
      </w:r>
    </w:p>
  </w:footnote>
  <w:footnote w:type="continuationSeparator" w:id="0">
    <w:p w14:paraId="1773BE5E" w14:textId="77777777" w:rsidR="00EE3EBA" w:rsidRDefault="00EE3EBA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A3C8C"/>
    <w:rsid w:val="0027226A"/>
    <w:rsid w:val="002A5CE8"/>
    <w:rsid w:val="002F5C87"/>
    <w:rsid w:val="003249F5"/>
    <w:rsid w:val="004857DE"/>
    <w:rsid w:val="004A2DD1"/>
    <w:rsid w:val="004D291F"/>
    <w:rsid w:val="005F1CB3"/>
    <w:rsid w:val="00683738"/>
    <w:rsid w:val="00737547"/>
    <w:rsid w:val="007E4EC6"/>
    <w:rsid w:val="00826C22"/>
    <w:rsid w:val="008318F2"/>
    <w:rsid w:val="0083214B"/>
    <w:rsid w:val="00873709"/>
    <w:rsid w:val="009243D4"/>
    <w:rsid w:val="009612FF"/>
    <w:rsid w:val="009A3FF7"/>
    <w:rsid w:val="009C6805"/>
    <w:rsid w:val="00AA5E03"/>
    <w:rsid w:val="00BE2385"/>
    <w:rsid w:val="00D36BC5"/>
    <w:rsid w:val="00DE6F14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8F89E9489BFA4DFF8AD5AACBEE464C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7AEC4-D6A8-4216-81C6-6A7886980633}"/>
      </w:docPartPr>
      <w:docPartBody>
        <w:p w:rsidR="00B438B5" w:rsidRDefault="00B438B5" w:rsidP="00B438B5">
          <w:pPr>
            <w:pStyle w:val="8F89E9489BFA4DFF8AD5AACBEE464C86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2A5CE8"/>
    <w:rsid w:val="002F5C87"/>
    <w:rsid w:val="005F1CB3"/>
    <w:rsid w:val="007E4EC6"/>
    <w:rsid w:val="0087519B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User</cp:lastModifiedBy>
  <cp:revision>2</cp:revision>
  <dcterms:created xsi:type="dcterms:W3CDTF">2026-09-15T13:06:00Z</dcterms:created>
  <dcterms:modified xsi:type="dcterms:W3CDTF">2026-09-15T13:06:00Z</dcterms:modified>
</cp:coreProperties>
</file>